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maligncenter"/>
        <w:spacing w:before="280" w:after="280"/>
        <w:rPr/>
      </w:pPr>
      <w:r>
        <w:rPr>
          <w:rStyle w:val="Ff2"/>
        </w:rPr>
        <w:t>INFORMACJA DLA RODZICÓW I UCZNIÓW  GIMNAZJUM  nr 2</w:t>
      </w:r>
      <w:r>
        <w:rPr/>
        <w:br/>
      </w:r>
      <w:r>
        <w:rPr>
          <w:rStyle w:val="Ff2"/>
        </w:rPr>
        <w:t xml:space="preserve">NA TEMAT ZAJĘĆ WYCHOWANIE DO ŻYCIA W RODZINIE. </w:t>
      </w:r>
    </w:p>
    <w:p>
      <w:pPr>
        <w:pStyle w:val="Imalignjustify"/>
        <w:rPr>
          <w:rStyle w:val="Ff2"/>
        </w:rPr>
      </w:pPr>
      <w:r>
        <w:rPr>
          <w:rStyle w:val="Ff2"/>
        </w:rPr>
        <w:t> </w:t>
      </w:r>
      <w:r>
        <w:rPr/>
        <w:br/>
      </w:r>
      <w:r>
        <w:rPr>
          <w:rStyle w:val="Ff2"/>
        </w:rPr>
        <w:t>Zajęcia wychowania do życia w rodzinie funkcjonują jako przedmiot na mocy rozporządzenia Ministra Edukacji Narodowej, wykonującego dyspozycję art. 4, ust. 1 i 3 ustawy z dnia7 stycznia 1993 r. O planowaniu rodziny, ochronie płodu ludzkiego i warunkach dopuszczalności przerywania ciąży (Dz. U. Nr 17, poz. 78 z 1995 r. z późn. zm.).</w:t>
      </w:r>
      <w:r>
        <w:rPr/>
        <w:br/>
      </w:r>
      <w:r>
        <w:rPr>
          <w:rStyle w:val="Ff2"/>
        </w:rPr>
        <w:t>Przedmiot wydatnie wspiera rodzinę w jej działaniach wychowawczych, opiera się na polskich tradycjach oraz ogólnie przyjętym systemie wartości i zasadach postępowania. Realizacja odpowiednio dobranych treści programu ma pomóc młodemu człowiekowi w jego rozwoju psychofizycznym, społecznym i duchowym.</w:t>
      </w:r>
      <w:r>
        <w:rPr/>
        <w:br/>
      </w:r>
      <w:r>
        <w:rPr>
          <w:rStyle w:val="Ff2"/>
        </w:rPr>
        <w:t>Realizacja zajęć.</w:t>
      </w:r>
      <w:r>
        <w:rPr/>
        <w:br/>
      </w:r>
      <w:r>
        <w:rPr>
          <w:rStyle w:val="Ff2"/>
        </w:rPr>
        <w:t xml:space="preserve">-  w każdej klasie gimnazjum przewidziano do realizacji 14 godzin lekcyjnych w tym 5 z podziałem na grupy dziewcząt i chłopców </w:t>
      </w:r>
      <w:r>
        <w:rPr/>
        <w:br/>
      </w:r>
      <w:r>
        <w:rPr>
          <w:rStyle w:val="Ff2"/>
        </w:rPr>
        <w:t>w oparciu o Program nauczania dla klas I – III gimnazjum pt. „Wędrując ku dorosłości” ;Teresa Król;  wyd. Rubikon 2009,</w:t>
      </w:r>
      <w:r>
        <w:rPr/>
        <w:br/>
      </w:r>
      <w:r>
        <w:rPr>
          <w:rStyle w:val="Ff2"/>
        </w:rPr>
        <w:t>-  zajęcia nie podlegają ocenie,</w:t>
      </w:r>
      <w:r>
        <w:rPr/>
        <w:br/>
      </w:r>
      <w:r>
        <w:rPr>
          <w:rStyle w:val="Ff2"/>
        </w:rPr>
        <w:t>-  w przypadku udziału ucznia  w zajęciach  fakt ten odnotowuje się na świadectwie szkolnym w części przeznaczonej na dodatkowe zajęcia edukacyjne wpisem „uczestniczył (a)”,</w:t>
      </w:r>
      <w:r>
        <w:rPr/>
        <w:br/>
      </w:r>
      <w:r>
        <w:rPr>
          <w:rStyle w:val="Ff2"/>
        </w:rPr>
        <w:t>- uczniowie prowadzą zeszyt ( 16 lub 32 kartkowy) z notatkami</w:t>
      </w:r>
    </w:p>
    <w:p>
      <w:pPr>
        <w:pStyle w:val="Imalignjustify"/>
        <w:rPr>
          <w:rStyle w:val="Ff2"/>
        </w:rPr>
      </w:pPr>
      <w:r>
        <w:rPr/>
      </w:r>
    </w:p>
    <w:p>
      <w:pPr>
        <w:pStyle w:val="Imalignjustify"/>
        <w:rPr>
          <w:rStyle w:val="Ff2"/>
        </w:rPr>
      </w:pPr>
      <w:r>
        <w:rPr/>
        <w:br/>
      </w:r>
      <w:r>
        <w:rPr>
          <w:rStyle w:val="Ff2"/>
        </w:rPr>
        <w:t>Tematyka zajęć w klasie I</w:t>
      </w:r>
      <w:r>
        <w:rPr/>
        <w:br/>
      </w:r>
      <w:r>
        <w:rPr>
          <w:rStyle w:val="Ff2"/>
        </w:rPr>
        <w:t> </w:t>
      </w:r>
      <w:r>
        <w:rPr/>
        <w:br/>
      </w:r>
      <w:r>
        <w:rPr>
          <w:rStyle w:val="Ff2"/>
        </w:rPr>
        <w:t>1. Wychowanie do życia w rodzinie w nauczaniu szkolnym.</w:t>
      </w:r>
      <w:r>
        <w:rPr/>
        <w:br/>
      </w:r>
      <w:r>
        <w:rPr>
          <w:rStyle w:val="Ff2"/>
        </w:rPr>
        <w:t>2. O sprawną komunikację w rodzinie.</w:t>
      </w:r>
      <w:r>
        <w:rPr/>
        <w:br/>
      </w:r>
      <w:r>
        <w:rPr>
          <w:rStyle w:val="Ff2"/>
        </w:rPr>
        <w:t>3. Moje potrzeby i uczucia.</w:t>
      </w:r>
      <w:r>
        <w:rPr/>
        <w:br/>
      </w:r>
      <w:r>
        <w:rPr>
          <w:rStyle w:val="Ff2"/>
        </w:rPr>
        <w:t>4. Więzi rodzinne i konflikty międzypokoleniowe.</w:t>
      </w:r>
      <w:r>
        <w:rPr/>
        <w:br/>
      </w:r>
      <w:r>
        <w:rPr>
          <w:rStyle w:val="Ff2"/>
        </w:rPr>
        <w:t>5. Rodzina niepełna. Poradnictwo młodzieżowe i rodzinne.</w:t>
      </w:r>
      <w:r>
        <w:rPr/>
        <w:br/>
      </w:r>
      <w:r>
        <w:rPr>
          <w:rStyle w:val="Ff2"/>
        </w:rPr>
        <w:t>6. Kryteria dojrzałości człowieka.</w:t>
      </w:r>
      <w:r>
        <w:rPr/>
        <w:br/>
      </w:r>
      <w:r>
        <w:rPr>
          <w:rStyle w:val="Ff2"/>
        </w:rPr>
        <w:t>7. Przejawy dojrzewania biologicznego dziewcząt. (lekcja dla grupy dziewcząt)</w:t>
      </w:r>
      <w:r>
        <w:rPr/>
        <w:br/>
      </w:r>
      <w:r>
        <w:rPr>
          <w:rStyle w:val="Ff2"/>
        </w:rPr>
        <w:t>8. Przejawy dojrzewania biologicznego chłopców. (lekcja dla grupy chłopców)</w:t>
      </w:r>
      <w:r>
        <w:rPr/>
        <w:br/>
      </w:r>
      <w:r>
        <w:rPr>
          <w:rStyle w:val="Ff2"/>
        </w:rPr>
        <w:t>9. Problemy okresu dojrzewania. (lekcja dla grupy dziewcząt)</w:t>
      </w:r>
      <w:r>
        <w:rPr/>
        <w:br/>
      </w:r>
      <w:r>
        <w:rPr>
          <w:rStyle w:val="Ff2"/>
        </w:rPr>
        <w:t>10. Problemy okresu dojrzewania. (lekcja dla grupy chłopców)</w:t>
      </w:r>
      <w:r>
        <w:rPr/>
        <w:br/>
      </w:r>
      <w:r>
        <w:rPr>
          <w:rStyle w:val="Ff2"/>
        </w:rPr>
        <w:t>11. Rozwój psychoseksualny człowieka. (lekcja dla grupy dziewcząt)</w:t>
      </w:r>
      <w:r>
        <w:rPr/>
        <w:br/>
      </w:r>
      <w:r>
        <w:rPr>
          <w:rStyle w:val="Ff2"/>
        </w:rPr>
        <w:t>12. Rozwój psychoseksualny człowieka. (lekcja dla grupy chłopców)u dorosłości</w:t>
      </w:r>
      <w:r>
        <w:rPr/>
        <w:br/>
      </w:r>
      <w:r>
        <w:rPr>
          <w:rStyle w:val="Ff2"/>
        </w:rPr>
        <w:t>13. Pierwsza miłość.</w:t>
      </w:r>
      <w:r>
        <w:rPr/>
        <w:br/>
      </w:r>
      <w:r>
        <w:rPr>
          <w:rStyle w:val="Ff2"/>
        </w:rPr>
        <w:t>14. Presja seksualna. (lekcja dla grupy dziewcząt)</w:t>
      </w:r>
      <w:r>
        <w:rPr/>
        <w:br/>
      </w:r>
      <w:r>
        <w:rPr>
          <w:rStyle w:val="Ff2"/>
        </w:rPr>
        <w:t>15. „NIE” dla presji seksualnej. (lekcja dla grupy chłopców)</w:t>
      </w:r>
      <w:r>
        <w:rPr/>
        <w:br/>
      </w:r>
      <w:r>
        <w:rPr>
          <w:rStyle w:val="Ff2"/>
        </w:rPr>
        <w:t>16. Przedwczesna inicjacja seksualna. (lekcja dla grupy dziewcząt)</w:t>
      </w:r>
      <w:r>
        <w:rPr/>
        <w:br/>
      </w:r>
      <w:r>
        <w:rPr>
          <w:rStyle w:val="Ff2"/>
        </w:rPr>
        <w:t>17. Przedwczesna inicjacja seksualna. (lekcja dla grupy chłopców)</w:t>
      </w:r>
      <w:r>
        <w:rPr/>
        <w:br/>
      </w:r>
      <w:r>
        <w:rPr>
          <w:rStyle w:val="Ff2"/>
        </w:rPr>
        <w:t>18. O kulturze wolnego czasu: Internet, prasa młodzieżowa, TV, reklama.</w:t>
      </w:r>
      <w:r>
        <w:rPr/>
        <w:br/>
      </w:r>
      <w:r>
        <w:rPr>
          <w:rStyle w:val="Ff2"/>
        </w:rPr>
        <w:t>19. Koleżeństwo, ale jakie? Asertywność, uzależnienia.</w:t>
      </w:r>
      <w:r>
        <w:rPr/>
        <w:br/>
      </w:r>
      <w:r>
        <w:rPr>
          <w:rStyle w:val="Ff2"/>
        </w:rPr>
        <w:t> </w:t>
      </w:r>
    </w:p>
    <w:p>
      <w:pPr>
        <w:pStyle w:val="Imalignjustify"/>
        <w:rPr>
          <w:rStyle w:val="Ff2"/>
        </w:rPr>
      </w:pPr>
      <w:r>
        <w:rPr/>
      </w:r>
    </w:p>
    <w:p>
      <w:pPr>
        <w:pStyle w:val="Imalignjustify"/>
        <w:spacing w:lineRule="auto" w:line="240" w:beforeAutospacing="1" w:afterAutospacing="1"/>
        <w:rPr/>
      </w:pPr>
      <w:r>
        <w:rPr>
          <w:rStyle w:val="Ff2"/>
        </w:rPr>
        <w:br/>
        <w:t>Tematyka zajęć w klasie II</w:t>
      </w:r>
      <w:r>
        <w:rPr/>
        <w:br/>
      </w:r>
      <w:r>
        <w:rPr>
          <w:rStyle w:val="Ff2"/>
        </w:rPr>
        <w:t>                                                                      </w:t>
      </w:r>
      <w:r>
        <w:rPr/>
        <w:br/>
      </w:r>
      <w:r>
        <w:rPr>
          <w:rStyle w:val="Ff2"/>
        </w:rPr>
        <w:t>1. Wychowanie do życia w rodzinie w klasie II. O potrzebie godności i szacunku człowieka.</w:t>
      </w:r>
      <w:r>
        <w:rPr/>
        <w:br/>
      </w:r>
      <w:r>
        <w:rPr>
          <w:rStyle w:val="Ff2"/>
        </w:rPr>
        <w:t>2. Przyjaźń – szkołą miłości.</w:t>
      </w:r>
      <w:r>
        <w:rPr/>
        <w:br/>
      </w:r>
      <w:r>
        <w:rPr>
          <w:rStyle w:val="Ff2"/>
        </w:rPr>
        <w:t>3. Miłość. Etapy jej rozwoju.</w:t>
      </w:r>
      <w:r>
        <w:rPr/>
        <w:br/>
      </w:r>
      <w:r>
        <w:rPr>
          <w:rStyle w:val="Ff2"/>
        </w:rPr>
        <w:t>4. Spotkania i rozstania.</w:t>
      </w:r>
      <w:r>
        <w:rPr/>
        <w:br/>
      </w:r>
      <w:r>
        <w:rPr>
          <w:rStyle w:val="Ff2"/>
        </w:rPr>
        <w:t>5. Seksualność człowieka. Homoseksualizm. (lekcja dla grupy dziewcząt).</w:t>
      </w:r>
      <w:r>
        <w:rPr/>
        <w:br/>
      </w:r>
      <w:r>
        <w:rPr>
          <w:rStyle w:val="Ff2"/>
        </w:rPr>
        <w:t>6. Seksualność człowieka. Homoseksualizm. (lekcja dla grupy chłopców).</w:t>
      </w:r>
      <w:r>
        <w:rPr/>
        <w:br/>
      </w:r>
      <w:r>
        <w:rPr>
          <w:rStyle w:val="Ff2"/>
        </w:rPr>
        <w:t>7. Ona i on – tacy sami, czy zupełnie różni.</w:t>
      </w:r>
      <w:r>
        <w:rPr/>
        <w:br/>
      </w:r>
      <w:r>
        <w:rPr>
          <w:rStyle w:val="Ff2"/>
        </w:rPr>
        <w:t>8. Miłość i szacunek; kolejność więzi. (lekcja dla grupy dziewcząt).</w:t>
      </w:r>
      <w:r>
        <w:rPr/>
        <w:br/>
      </w:r>
      <w:r>
        <w:rPr>
          <w:rStyle w:val="Ff2"/>
        </w:rPr>
        <w:t>9. Miłość i szacunek; kolejność więzi. (lekcja dla grupy chłopców).</w:t>
      </w:r>
      <w:r>
        <w:rPr/>
        <w:br/>
      </w:r>
      <w:r>
        <w:rPr>
          <w:rStyle w:val="Ff2"/>
        </w:rPr>
        <w:t>10. Czy warto czekać? (lekcja dla grupy dziewcząt).</w:t>
      </w:r>
      <w:r>
        <w:rPr/>
        <w:br/>
      </w:r>
      <w:r>
        <w:rPr>
          <w:rStyle w:val="Ff2"/>
        </w:rPr>
        <w:t>11. Czy warto czekać? (lekcja dla grupy chłopców).</w:t>
      </w:r>
      <w:r>
        <w:rPr/>
        <w:br/>
      </w:r>
      <w:r>
        <w:rPr>
          <w:rStyle w:val="Ff2"/>
        </w:rPr>
        <w:t xml:space="preserve">12. Uwaga! AIDS.13. Choroby przenoszone drogą płciową. </w:t>
      </w:r>
      <w:r>
        <w:rPr/>
        <w:br/>
      </w:r>
      <w:r>
        <w:rPr>
          <w:rStyle w:val="Ff2"/>
        </w:rPr>
        <w:t>14. Płodność kobiety i mężczyzny – co warto wiedzieć? (lekcja dla grupy dziewcząt).</w:t>
      </w:r>
      <w:r>
        <w:rPr/>
        <w:br/>
      </w:r>
      <w:r>
        <w:rPr>
          <w:rStyle w:val="Ff2"/>
        </w:rPr>
        <w:t>15. Płodność kobiety i mężczyzny – co warto wiedzieć? (lekcja dla grupy chłopców).</w:t>
      </w:r>
      <w:r>
        <w:rPr/>
        <w:br/>
      </w:r>
      <w:r>
        <w:rPr>
          <w:rStyle w:val="Ff2"/>
        </w:rPr>
        <w:t>16. Antykoncepcja i środki wczesnoporonne. (lekcja dla grupy dziewcząt).</w:t>
      </w:r>
      <w:r>
        <w:rPr/>
        <w:br/>
      </w:r>
      <w:r>
        <w:rPr>
          <w:rStyle w:val="Ff2"/>
        </w:rPr>
        <w:t>17. Antykoncepcja i środki wczesnoporonne. (lekcja dla grupy chłopców).</w:t>
      </w:r>
      <w:r>
        <w:rPr/>
        <w:br/>
      </w:r>
      <w:r>
        <w:rPr>
          <w:rStyle w:val="Ff2"/>
        </w:rPr>
        <w:t>18. Planowanie rodziny – wybrać mądrze i odpowiedzialnie.</w:t>
      </w:r>
      <w:r>
        <w:rPr/>
        <w:br/>
      </w:r>
      <w:r>
        <w:rPr>
          <w:rStyle w:val="Ff2"/>
        </w:rPr>
        <w:t>19. Rola autorytetów w życiu człowieka.</w:t>
      </w:r>
      <w:r>
        <w:rPr/>
        <w:br/>
      </w:r>
      <w:r>
        <w:rPr>
          <w:rStyle w:val="Ff2"/>
        </w:rPr>
        <w:t>           </w:t>
      </w:r>
      <w:r>
        <w:rPr/>
        <w:br/>
      </w:r>
      <w:r>
        <w:rPr>
          <w:rStyle w:val="Ff2"/>
        </w:rPr>
        <w:t>Tematyka zajęć w klasie III</w:t>
      </w:r>
      <w:r>
        <w:rPr/>
        <w:br/>
      </w:r>
      <w:r>
        <w:rPr>
          <w:rStyle w:val="Ff2"/>
        </w:rPr>
        <w:t> </w:t>
      </w:r>
      <w:r>
        <w:rPr/>
        <w:br/>
      </w:r>
      <w:r>
        <w:rPr>
          <w:rStyle w:val="Ff2"/>
        </w:rPr>
        <w:t>1. Wychowanie do życia w rodzinie. Fazy rozwoju człowieka.</w:t>
      </w:r>
      <w:r>
        <w:rPr/>
        <w:br/>
      </w:r>
      <w:r>
        <w:rPr>
          <w:rStyle w:val="Ff2"/>
        </w:rPr>
        <w:t>2. Miłość i jej rodzaje.</w:t>
      </w:r>
      <w:r>
        <w:rPr/>
        <w:br/>
      </w:r>
      <w:r>
        <w:rPr>
          <w:rStyle w:val="Ff2"/>
        </w:rPr>
        <w:t>3. Wartości związane z płciowością człowieka, budowanie więzi, małżeństwo, rodzicielstwo.</w:t>
      </w:r>
      <w:r>
        <w:rPr/>
        <w:br/>
      </w:r>
      <w:r>
        <w:rPr>
          <w:rStyle w:val="Ff2"/>
        </w:rPr>
        <w:t>4. Jak rozpoznać płodność i niepłodność w cyklu kobiety? (lekcja dla grupy dziewcząt)</w:t>
      </w:r>
      <w:r>
        <w:rPr/>
        <w:br/>
      </w:r>
      <w:r>
        <w:rPr>
          <w:rStyle w:val="Ff2"/>
        </w:rPr>
        <w:t>5. Jak rozpoznać płodność i niepłodność w cyklu kobiety? (lekcja dla grupy chłopców)</w:t>
      </w:r>
      <w:r>
        <w:rPr/>
        <w:br/>
      </w:r>
      <w:r>
        <w:rPr>
          <w:rStyle w:val="Ff2"/>
        </w:rPr>
        <w:t>6. Korzyści z obserwacji cyklu i aparaty w metodach naturalnego planowania rodziny. (lekcja dla grupy dziewcząt)</w:t>
      </w:r>
      <w:r>
        <w:rPr/>
        <w:br/>
      </w:r>
      <w:r>
        <w:rPr>
          <w:rStyle w:val="Ff2"/>
        </w:rPr>
        <w:t>7. Korzyści z obserwacji cyklu i aparaty w metodach naturalnego planowania rodziny. (lekcja dla grupy chłopców)</w:t>
      </w:r>
      <w:r>
        <w:rPr/>
        <w:br/>
      </w:r>
      <w:r>
        <w:rPr>
          <w:rStyle w:val="Ff2"/>
        </w:rPr>
        <w:t>8. Początek życia ludzkiego, czyli o jednym z cudów przyrody.</w:t>
      </w:r>
      <w:r>
        <w:rPr/>
        <w:br/>
      </w:r>
      <w:r>
        <w:rPr>
          <w:rStyle w:val="Ff2"/>
        </w:rPr>
        <w:t>9. W oczekiwaniu na dziecko.</w:t>
      </w:r>
      <w:r>
        <w:rPr/>
        <w:br/>
      </w:r>
      <w:r>
        <w:rPr>
          <w:rStyle w:val="Ff2"/>
        </w:rPr>
        <w:t>10. Być matką. ( lekcja dla grupy dziewcząt)</w:t>
      </w:r>
      <w:r>
        <w:rPr/>
        <w:br/>
      </w:r>
      <w:r>
        <w:rPr>
          <w:rStyle w:val="Ff2"/>
        </w:rPr>
        <w:t>11. Być ojcem. (lekcja dla grupy chłopców)</w:t>
      </w:r>
      <w:r>
        <w:rPr/>
        <w:br/>
      </w:r>
      <w:r>
        <w:rPr>
          <w:rStyle w:val="Ff2"/>
        </w:rPr>
        <w:t>12. Stali się rodzicami. Gdzie szukać pomocy?</w:t>
      </w:r>
      <w:r>
        <w:rPr/>
        <w:br/>
      </w:r>
      <w:r>
        <w:rPr>
          <w:rStyle w:val="Ff2"/>
        </w:rPr>
        <w:t>13Aborcja.</w:t>
      </w:r>
      <w:r>
        <w:rPr/>
        <w:br/>
      </w:r>
      <w:r>
        <w:rPr>
          <w:rStyle w:val="Ff2"/>
        </w:rPr>
        <w:t>14.Życie jako fundamentalna wartość.</w:t>
      </w:r>
      <w:r>
        <w:rPr/>
        <w:br/>
      </w:r>
      <w:r>
        <w:rPr>
          <w:rStyle w:val="Ff2"/>
        </w:rPr>
        <w:t>15 Pornografia a kobieta. (lekcja dla grupy dziewcząt)</w:t>
      </w:r>
      <w:r>
        <w:rPr/>
        <w:br/>
      </w:r>
      <w:r>
        <w:rPr>
          <w:rStyle w:val="Ff2"/>
        </w:rPr>
        <w:t>16. Pornografia. (lekcja dla grupy chłopców)</w:t>
      </w:r>
      <w:r>
        <w:rPr/>
        <w:br/>
      </w:r>
      <w:r>
        <w:rPr>
          <w:rStyle w:val="Ff2"/>
        </w:rPr>
        <w:t>17.Prostytucja nieletnich. (lekcja dla grupy dziewcząt)</w:t>
      </w:r>
      <w:r>
        <w:rPr/>
        <w:br/>
      </w:r>
      <w:r>
        <w:rPr>
          <w:rStyle w:val="Ff2"/>
        </w:rPr>
        <w:t>18 Prostytucja nieletnich. (lekcja dla grupy chłopców)</w:t>
      </w:r>
      <w:r>
        <w:rPr/>
        <w:br/>
      </w:r>
      <w:r>
        <w:rPr>
          <w:rStyle w:val="Ff2"/>
        </w:rPr>
        <w:t>19. A jednak rodzina. Podsumowanie zajęć w gimnazjum.</w:t>
      </w:r>
      <w:r>
        <w:rPr/>
        <w:br/>
      </w:r>
      <w:r>
        <w:rPr>
          <w:rStyle w:val="Ff2"/>
        </w:rPr>
        <w:t>Ministerstwo Edukacji uwzględnia prawa rodziców jako pierwszych wychowawców pozostawiając im szansę odmowy (w formie pisemnej) uczestnictwa ich dziecka w zajęciach wychowania do życia w rodzinie. Taka odmowa nie wpłynie na promocję dziecka do następnej klasy. Uczniom, którzy nie będą uczestniczyli w zajęciach WDŻ szkoła zapewni opiekę.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7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5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f2" w:customStyle="1">
    <w:name w:val="ff2"/>
    <w:basedOn w:val="DefaultParagraphFont"/>
    <w:qFormat/>
    <w:rsid w:val="00e11f36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Imaligncenter" w:customStyle="1">
    <w:name w:val="imalign_center"/>
    <w:basedOn w:val="Normal"/>
    <w:qFormat/>
    <w:rsid w:val="00e11f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Imalignjustify" w:customStyle="1">
    <w:name w:val="imalign_justify"/>
    <w:basedOn w:val="Normal"/>
    <w:qFormat/>
    <w:rsid w:val="00e11f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Imalignleft" w:customStyle="1">
    <w:name w:val="imalign_left"/>
    <w:basedOn w:val="Normal"/>
    <w:qFormat/>
    <w:rsid w:val="00e11f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89D2-328C-4A5E-9FB9-32249F04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4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2013-02-10T19:28:00Z</dcterms:created>
  <dc:creator>Michalski</dc:creator>
  <dc:language>pl-PL</dc:language>
  <cp:lastModifiedBy>Michalski</cp:lastModifiedBy>
  <dcterms:modified xsi:type="dcterms:W3CDTF">2014-09-02T19:36:00Z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